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96" w:rsidRPr="00AF4E96" w:rsidRDefault="00AF4E96" w:rsidP="00AF4E96">
      <w:pPr>
        <w:spacing w:before="150" w:after="150" w:line="288" w:lineRule="atLeast"/>
        <w:textAlignment w:val="center"/>
        <w:outlineLvl w:val="0"/>
        <w:rPr>
          <w:rFonts w:ascii="Times New Roman" w:eastAsia="Times New Roman" w:hAnsi="Times New Roman" w:cs="Times New Roman"/>
          <w:b/>
          <w:bCs/>
          <w:color w:val="5B8BE8"/>
          <w:kern w:val="36"/>
          <w:sz w:val="32"/>
          <w:szCs w:val="32"/>
          <w:lang w:eastAsia="ru-RU"/>
        </w:rPr>
      </w:pPr>
      <w:r w:rsidRPr="00AF4E96">
        <w:rPr>
          <w:rFonts w:ascii="Times New Roman" w:eastAsia="Times New Roman" w:hAnsi="Times New Roman" w:cs="Times New Roman"/>
          <w:b/>
          <w:bCs/>
          <w:color w:val="5B8BE8"/>
          <w:kern w:val="36"/>
          <w:sz w:val="32"/>
          <w:szCs w:val="32"/>
          <w:lang w:eastAsia="ru-RU"/>
        </w:rPr>
        <w:t>Эксперт: Новый Жилищный кодекс реально защитит права россиян</w:t>
      </w:r>
    </w:p>
    <w:p w:rsidR="00AF4E96" w:rsidRPr="00AF4E96" w:rsidRDefault="00AF4E96" w:rsidP="00AF4E96">
      <w:pPr>
        <w:spacing w:after="0" w:line="240" w:lineRule="auto"/>
        <w:rPr>
          <w:rFonts w:ascii="Times New Roman" w:eastAsia="Times New Roman" w:hAnsi="Times New Roman" w:cs="Times New Roman"/>
          <w:color w:val="666666"/>
          <w:sz w:val="24"/>
          <w:szCs w:val="24"/>
          <w:lang w:eastAsia="ru-RU"/>
        </w:rPr>
      </w:pPr>
      <w:r w:rsidRPr="00AF4E96">
        <w:rPr>
          <w:rFonts w:ascii="Times New Roman" w:eastAsia="Times New Roman" w:hAnsi="Times New Roman" w:cs="Times New Roman"/>
          <w:b/>
          <w:bCs/>
          <w:color w:val="666666"/>
          <w:sz w:val="24"/>
          <w:szCs w:val="24"/>
          <w:lang w:eastAsia="ru-RU"/>
        </w:rPr>
        <w:t>Дата публикации:</w:t>
      </w:r>
      <w:r w:rsidRPr="00AF4E96">
        <w:rPr>
          <w:rFonts w:ascii="Times New Roman" w:eastAsia="Times New Roman" w:hAnsi="Times New Roman" w:cs="Times New Roman"/>
          <w:color w:val="666666"/>
          <w:sz w:val="24"/>
          <w:szCs w:val="24"/>
          <w:lang w:eastAsia="ru-RU"/>
        </w:rPr>
        <w:t xml:space="preserve"> 2 июня 2011</w:t>
      </w:r>
      <w:r w:rsidRPr="00AF4E96">
        <w:rPr>
          <w:rFonts w:ascii="Times New Roman" w:eastAsia="Times New Roman" w:hAnsi="Times New Roman" w:cs="Times New Roman"/>
          <w:color w:val="666666"/>
          <w:sz w:val="24"/>
          <w:szCs w:val="24"/>
          <w:lang w:eastAsia="ru-RU"/>
        </w:rPr>
        <w:br/>
        <w:t xml:space="preserve">Источник: </w:t>
      </w:r>
      <w:hyperlink r:id="rId5" w:history="1">
        <w:proofErr w:type="spellStart"/>
        <w:r w:rsidRPr="00AF4E96">
          <w:rPr>
            <w:rFonts w:ascii="Times New Roman" w:eastAsia="Times New Roman" w:hAnsi="Times New Roman" w:cs="Times New Roman"/>
            <w:b/>
            <w:bCs/>
            <w:color w:val="003366"/>
            <w:sz w:val="24"/>
            <w:szCs w:val="24"/>
            <w:u w:val="single"/>
            <w:lang w:eastAsia="ru-RU"/>
          </w:rPr>
          <w:t>РосБалт</w:t>
        </w:r>
        <w:proofErr w:type="spellEnd"/>
      </w:hyperlink>
      <w:r w:rsidRPr="00AF4E96">
        <w:rPr>
          <w:rFonts w:ascii="Times New Roman" w:eastAsia="Times New Roman" w:hAnsi="Times New Roman" w:cs="Times New Roman"/>
          <w:color w:val="666666"/>
          <w:sz w:val="24"/>
          <w:szCs w:val="24"/>
          <w:lang w:eastAsia="ru-RU"/>
        </w:rPr>
        <w:br/>
      </w:r>
      <w:r w:rsidRPr="00AF4E96">
        <w:rPr>
          <w:rFonts w:ascii="Times New Roman" w:eastAsia="Times New Roman" w:hAnsi="Times New Roman" w:cs="Times New Roman"/>
          <w:b/>
          <w:bCs/>
          <w:color w:val="666666"/>
          <w:sz w:val="24"/>
          <w:szCs w:val="24"/>
          <w:lang w:eastAsia="ru-RU"/>
        </w:rPr>
        <w:t>Регион:</w:t>
      </w:r>
      <w:r w:rsidRPr="00AF4E96">
        <w:rPr>
          <w:rFonts w:ascii="Times New Roman" w:eastAsia="Times New Roman" w:hAnsi="Times New Roman" w:cs="Times New Roman"/>
          <w:color w:val="666666"/>
          <w:sz w:val="24"/>
          <w:szCs w:val="24"/>
          <w:lang w:eastAsia="ru-RU"/>
        </w:rPr>
        <w:t xml:space="preserve"> </w:t>
      </w:r>
      <w:hyperlink r:id="rId6" w:history="1">
        <w:r w:rsidRPr="00AF4E96">
          <w:rPr>
            <w:rFonts w:ascii="Times New Roman" w:eastAsia="Times New Roman" w:hAnsi="Times New Roman" w:cs="Times New Roman"/>
            <w:color w:val="003366"/>
            <w:sz w:val="18"/>
            <w:szCs w:val="18"/>
            <w:u w:val="single"/>
            <w:lang w:eastAsia="ru-RU"/>
          </w:rPr>
          <w:t>Российская Федерация</w:t>
        </w:r>
      </w:hyperlink>
      <w:r w:rsidRPr="00AF4E96">
        <w:rPr>
          <w:rFonts w:ascii="Times New Roman" w:eastAsia="Times New Roman" w:hAnsi="Times New Roman" w:cs="Times New Roman"/>
          <w:color w:val="666666"/>
          <w:sz w:val="24"/>
          <w:szCs w:val="24"/>
          <w:lang w:eastAsia="ru-RU"/>
        </w:rPr>
        <w:br/>
      </w:r>
      <w:r w:rsidRPr="00AF4E96">
        <w:rPr>
          <w:rFonts w:ascii="Times New Roman" w:eastAsia="Times New Roman" w:hAnsi="Times New Roman" w:cs="Times New Roman"/>
          <w:b/>
          <w:bCs/>
          <w:color w:val="666666"/>
          <w:sz w:val="24"/>
          <w:szCs w:val="24"/>
          <w:lang w:eastAsia="ru-RU"/>
        </w:rPr>
        <w:t>Темы:</w:t>
      </w:r>
      <w:r w:rsidRPr="00AF4E96">
        <w:rPr>
          <w:rFonts w:ascii="Times New Roman" w:eastAsia="Times New Roman" w:hAnsi="Times New Roman" w:cs="Times New Roman"/>
          <w:color w:val="666666"/>
          <w:sz w:val="24"/>
          <w:szCs w:val="24"/>
          <w:lang w:eastAsia="ru-RU"/>
        </w:rPr>
        <w:t xml:space="preserve"> </w:t>
      </w:r>
      <w:hyperlink r:id="rId7" w:history="1">
        <w:r w:rsidRPr="00AF4E96">
          <w:rPr>
            <w:rFonts w:ascii="Times New Roman" w:eastAsia="Times New Roman" w:hAnsi="Times New Roman" w:cs="Times New Roman"/>
            <w:color w:val="003366"/>
            <w:sz w:val="24"/>
            <w:szCs w:val="24"/>
            <w:u w:val="single"/>
            <w:lang w:eastAsia="ru-RU"/>
          </w:rPr>
          <w:t>ЖКХ</w:t>
        </w:r>
      </w:hyperlink>
      <w:r w:rsidRPr="00AF4E96">
        <w:rPr>
          <w:rFonts w:ascii="Times New Roman" w:eastAsia="Times New Roman" w:hAnsi="Times New Roman" w:cs="Times New Roman"/>
          <w:color w:val="666666"/>
          <w:sz w:val="24"/>
          <w:szCs w:val="24"/>
          <w:lang w:eastAsia="ru-RU"/>
        </w:rPr>
        <w:t xml:space="preserve"> </w:t>
      </w:r>
      <w:hyperlink r:id="rId8" w:history="1">
        <w:r w:rsidRPr="00AF4E96">
          <w:rPr>
            <w:rFonts w:ascii="Times New Roman" w:eastAsia="Times New Roman" w:hAnsi="Times New Roman" w:cs="Times New Roman"/>
            <w:color w:val="003366"/>
            <w:sz w:val="24"/>
            <w:szCs w:val="24"/>
            <w:u w:val="single"/>
            <w:lang w:eastAsia="ru-RU"/>
          </w:rPr>
          <w:t>электронные СМИ</w:t>
        </w:r>
      </w:hyperlink>
      <w:r w:rsidRPr="00AF4E96">
        <w:rPr>
          <w:rFonts w:ascii="Times New Roman" w:eastAsia="Times New Roman" w:hAnsi="Times New Roman" w:cs="Times New Roman"/>
          <w:color w:val="666666"/>
          <w:sz w:val="24"/>
          <w:szCs w:val="24"/>
          <w:lang w:eastAsia="ru-RU"/>
        </w:rPr>
        <w:t xml:space="preserve"> </w:t>
      </w:r>
      <w:r w:rsidRPr="00AF4E96">
        <w:rPr>
          <w:rFonts w:ascii="Times New Roman" w:eastAsia="Times New Roman" w:hAnsi="Times New Roman" w:cs="Times New Roman"/>
          <w:color w:val="666666"/>
          <w:sz w:val="24"/>
          <w:szCs w:val="24"/>
          <w:lang w:eastAsia="ru-RU"/>
        </w:rPr>
        <w:br/>
      </w:r>
      <w:r w:rsidRPr="00AF4E96">
        <w:rPr>
          <w:rFonts w:ascii="Times New Roman" w:eastAsia="Times New Roman" w:hAnsi="Times New Roman" w:cs="Times New Roman"/>
          <w:b/>
          <w:bCs/>
          <w:color w:val="666666"/>
          <w:sz w:val="24"/>
          <w:szCs w:val="24"/>
          <w:lang w:eastAsia="ru-RU"/>
        </w:rPr>
        <w:t>Направление:</w:t>
      </w:r>
      <w:r w:rsidRPr="00AF4E96">
        <w:rPr>
          <w:rFonts w:ascii="Times New Roman" w:eastAsia="Times New Roman" w:hAnsi="Times New Roman" w:cs="Times New Roman"/>
          <w:color w:val="666666"/>
          <w:sz w:val="24"/>
          <w:szCs w:val="24"/>
          <w:lang w:eastAsia="ru-RU"/>
        </w:rPr>
        <w:t xml:space="preserve"> </w:t>
      </w:r>
      <w:hyperlink r:id="rId9" w:history="1">
        <w:r w:rsidRPr="00AF4E96">
          <w:rPr>
            <w:rFonts w:ascii="Times New Roman" w:eastAsia="Times New Roman" w:hAnsi="Times New Roman" w:cs="Times New Roman"/>
            <w:color w:val="003366"/>
            <w:sz w:val="24"/>
            <w:szCs w:val="24"/>
            <w:u w:val="single"/>
            <w:lang w:eastAsia="ru-RU"/>
          </w:rPr>
          <w:t>Городское хозяйство</w:t>
        </w:r>
      </w:hyperlink>
    </w:p>
    <w:p w:rsidR="00AF4E96" w:rsidRPr="00AF4E96" w:rsidRDefault="00AF4E96" w:rsidP="00AF4E96">
      <w:pPr>
        <w:spacing w:after="0" w:line="312" w:lineRule="atLeast"/>
        <w:rPr>
          <w:rFonts w:ascii="Times New Roman" w:eastAsia="Times New Roman" w:hAnsi="Times New Roman" w:cs="Times New Roman"/>
          <w:color w:val="000000"/>
          <w:sz w:val="20"/>
          <w:szCs w:val="20"/>
          <w:lang w:eastAsia="ru-RU"/>
        </w:rPr>
      </w:pPr>
      <w:r w:rsidRPr="00AF4E96">
        <w:rPr>
          <w:rFonts w:ascii="Times New Roman" w:eastAsia="Times New Roman" w:hAnsi="Times New Roman" w:cs="Times New Roman"/>
          <w:color w:val="000000"/>
          <w:sz w:val="20"/>
          <w:szCs w:val="20"/>
          <w:lang w:eastAsia="ru-RU"/>
        </w:rPr>
        <w:t xml:space="preserve">С помощью нового, исправленного Жилищного кодекса РФ жильцы смогут реально защитить свои права, но для этого надо научиться пользоваться правовыми инструментами. Такое мнение высказал корреспонденту «Росбалта» ведущий юрисконсульт фонда «Институт экономики города» Дмитрий Гордеев. </w:t>
      </w:r>
    </w:p>
    <w:p w:rsidR="00AF4E96" w:rsidRPr="00AF4E96" w:rsidRDefault="00AF4E96" w:rsidP="00AF4E96">
      <w:pPr>
        <w:spacing w:before="30" w:after="30" w:line="312" w:lineRule="atLeast"/>
        <w:rPr>
          <w:rFonts w:ascii="Times New Roman" w:eastAsia="Times New Roman" w:hAnsi="Times New Roman" w:cs="Times New Roman"/>
          <w:sz w:val="24"/>
          <w:szCs w:val="24"/>
          <w:lang w:eastAsia="ru-RU"/>
        </w:rPr>
      </w:pPr>
      <w:r w:rsidRPr="00AF4E96">
        <w:rPr>
          <w:rFonts w:ascii="Times New Roman" w:eastAsia="Times New Roman" w:hAnsi="Times New Roman" w:cs="Times New Roman"/>
          <w:color w:val="000000"/>
          <w:sz w:val="20"/>
          <w:szCs w:val="20"/>
          <w:lang w:eastAsia="ru-RU"/>
        </w:rPr>
        <w:t xml:space="preserve">«Поправки достаточно серьезно влияют на сферу управления многоквартирными домами. Действительно, большой очень блок поправок меняет отношение к товариществам собственников жилья. Это повышение открытости их управления, — отметил эксперт. — Сейчас прямо в Жилищный кодекс будет записана статья, где будет ясный перечень документов, которые правление ТСЖ обязано представить любому собственнику, член он ТСЖ или нет. В том числе, документы бухгалтерской отчетности, договор, устав со </w:t>
      </w:r>
      <w:proofErr w:type="gramStart"/>
      <w:r w:rsidRPr="00AF4E96">
        <w:rPr>
          <w:rFonts w:ascii="Times New Roman" w:eastAsia="Times New Roman" w:hAnsi="Times New Roman" w:cs="Times New Roman"/>
          <w:color w:val="000000"/>
          <w:sz w:val="20"/>
          <w:szCs w:val="20"/>
          <w:lang w:eastAsia="ru-RU"/>
        </w:rPr>
        <w:t>всеми</w:t>
      </w:r>
      <w:proofErr w:type="gramEnd"/>
      <w:r w:rsidRPr="00AF4E96">
        <w:rPr>
          <w:rFonts w:ascii="Times New Roman" w:eastAsia="Times New Roman" w:hAnsi="Times New Roman" w:cs="Times New Roman"/>
          <w:color w:val="000000"/>
          <w:sz w:val="20"/>
          <w:szCs w:val="20"/>
          <w:lang w:eastAsia="ru-RU"/>
        </w:rPr>
        <w:t xml:space="preserve"> изменениями:  </w:t>
      </w:r>
      <w:proofErr w:type="gramStart"/>
      <w:r w:rsidRPr="00AF4E96">
        <w:rPr>
          <w:rFonts w:ascii="Times New Roman" w:eastAsia="Times New Roman" w:hAnsi="Times New Roman" w:cs="Times New Roman"/>
          <w:color w:val="000000"/>
          <w:sz w:val="20"/>
          <w:szCs w:val="20"/>
          <w:lang w:eastAsia="ru-RU"/>
        </w:rPr>
        <w:t>какая</w:t>
      </w:r>
      <w:proofErr w:type="gramEnd"/>
      <w:r w:rsidRPr="00AF4E96">
        <w:rPr>
          <w:rFonts w:ascii="Times New Roman" w:eastAsia="Times New Roman" w:hAnsi="Times New Roman" w:cs="Times New Roman"/>
          <w:color w:val="000000"/>
          <w:sz w:val="20"/>
          <w:szCs w:val="20"/>
          <w:lang w:eastAsia="ru-RU"/>
        </w:rPr>
        <w:t xml:space="preserve"> компетенция у председателя, у правления.  Бывают случаи, когда люди годами этого не знают».</w:t>
      </w:r>
    </w:p>
    <w:p w:rsidR="00AF4E96" w:rsidRPr="00AF4E96" w:rsidRDefault="00AF4E96" w:rsidP="00AF4E96">
      <w:pPr>
        <w:spacing w:before="30" w:after="30" w:line="312" w:lineRule="atLeast"/>
        <w:rPr>
          <w:rFonts w:ascii="Times New Roman" w:eastAsia="Times New Roman" w:hAnsi="Times New Roman" w:cs="Times New Roman"/>
          <w:color w:val="000000"/>
          <w:sz w:val="20"/>
          <w:szCs w:val="20"/>
          <w:lang w:eastAsia="ru-RU"/>
        </w:rPr>
      </w:pPr>
      <w:r w:rsidRPr="00AF4E96">
        <w:rPr>
          <w:rFonts w:ascii="Times New Roman" w:eastAsia="Times New Roman" w:hAnsi="Times New Roman" w:cs="Times New Roman"/>
          <w:color w:val="000000"/>
          <w:sz w:val="20"/>
          <w:szCs w:val="20"/>
          <w:lang w:eastAsia="ru-RU"/>
        </w:rPr>
        <w:t xml:space="preserve">По поводу накопившегося в стране печального опыта фальшивых ТСЖ, Гордеев заметил: «В Москве решили </w:t>
      </w:r>
      <w:proofErr w:type="spellStart"/>
      <w:r w:rsidRPr="00AF4E96">
        <w:rPr>
          <w:rFonts w:ascii="Times New Roman" w:eastAsia="Times New Roman" w:hAnsi="Times New Roman" w:cs="Times New Roman"/>
          <w:color w:val="000000"/>
          <w:sz w:val="20"/>
          <w:szCs w:val="20"/>
          <w:lang w:eastAsia="ru-RU"/>
        </w:rPr>
        <w:t>по-чиновничьи</w:t>
      </w:r>
      <w:proofErr w:type="spellEnd"/>
      <w:r w:rsidRPr="00AF4E96">
        <w:rPr>
          <w:rFonts w:ascii="Times New Roman" w:eastAsia="Times New Roman" w:hAnsi="Times New Roman" w:cs="Times New Roman"/>
          <w:color w:val="000000"/>
          <w:sz w:val="20"/>
          <w:szCs w:val="20"/>
          <w:lang w:eastAsia="ru-RU"/>
        </w:rPr>
        <w:t xml:space="preserve"> возглавить процесс, поэтому и стали фальшивые ТСЖ создавать. Если в других регионах создавали ТСЖ, чтобы выполнить план по процентам, и из-за этого допускались всякие формализмы, то в Москве поняли, что идут большие деньги, и надо этот процесс возглавить, чтобы деньги достались тебе. Это выявилось уже после вступления в силу Жилищного кодекса, и эти поправки – уже реакция».</w:t>
      </w:r>
    </w:p>
    <w:p w:rsidR="00AF4E96" w:rsidRPr="00AF4E96" w:rsidRDefault="00AF4E96" w:rsidP="00AF4E96">
      <w:pPr>
        <w:spacing w:before="30" w:after="30" w:line="312" w:lineRule="atLeast"/>
        <w:rPr>
          <w:rFonts w:ascii="Times New Roman" w:eastAsia="Times New Roman" w:hAnsi="Times New Roman" w:cs="Times New Roman"/>
          <w:color w:val="000000"/>
          <w:sz w:val="20"/>
          <w:szCs w:val="20"/>
          <w:lang w:eastAsia="ru-RU"/>
        </w:rPr>
      </w:pPr>
      <w:r w:rsidRPr="00AF4E96">
        <w:rPr>
          <w:rFonts w:ascii="Times New Roman" w:eastAsia="Times New Roman" w:hAnsi="Times New Roman" w:cs="Times New Roman"/>
          <w:color w:val="000000"/>
          <w:sz w:val="20"/>
          <w:szCs w:val="20"/>
          <w:lang w:eastAsia="ru-RU"/>
        </w:rPr>
        <w:t>«Что касается ТСЖ, — добавил эксперт, объясняя некоторую медлительность законодателей, — то в Жилищный кодекс во многом перекочевали нормы из старого закона о ТСЖ 1996 года. Больших нареканий тот закон не вызывал. А вот как пошел процесс массового создания ТСЖ, начались нарушения. Здесь некоторая инерция у законодателя – конечно, плохо».</w:t>
      </w:r>
    </w:p>
    <w:p w:rsidR="00AF4E96" w:rsidRPr="00AF4E96" w:rsidRDefault="00AF4E96" w:rsidP="00AF4E96">
      <w:pPr>
        <w:spacing w:before="30" w:after="30" w:line="312" w:lineRule="atLeast"/>
        <w:rPr>
          <w:rFonts w:ascii="Times New Roman" w:eastAsia="Times New Roman" w:hAnsi="Times New Roman" w:cs="Times New Roman"/>
          <w:color w:val="000000"/>
          <w:sz w:val="20"/>
          <w:szCs w:val="20"/>
          <w:lang w:eastAsia="ru-RU"/>
        </w:rPr>
      </w:pPr>
      <w:proofErr w:type="gramStart"/>
      <w:r w:rsidRPr="00AF4E96">
        <w:rPr>
          <w:rFonts w:ascii="Times New Roman" w:eastAsia="Times New Roman" w:hAnsi="Times New Roman" w:cs="Times New Roman"/>
          <w:color w:val="000000"/>
          <w:sz w:val="20"/>
          <w:szCs w:val="20"/>
          <w:lang w:eastAsia="ru-RU"/>
        </w:rPr>
        <w:t>Жильцам домов с уже созданными липовыми ТСЖ Дмитрий Гордеев советует обращаться настойчивее в региональные жилищные инспекции.</w:t>
      </w:r>
      <w:proofErr w:type="gramEnd"/>
      <w:r w:rsidRPr="00AF4E96">
        <w:rPr>
          <w:rFonts w:ascii="Times New Roman" w:eastAsia="Times New Roman" w:hAnsi="Times New Roman" w:cs="Times New Roman"/>
          <w:color w:val="000000"/>
          <w:sz w:val="20"/>
          <w:szCs w:val="20"/>
          <w:lang w:eastAsia="ru-RU"/>
        </w:rPr>
        <w:t xml:space="preserve"> «Можно будет затребовать документы, которые собственники сейчас просто не могут увидеть, — напомнил эксперт. — Иванов сможет сказать: «А я не подписывал протокол и на собрании не был»… Процесс пойдет».</w:t>
      </w:r>
    </w:p>
    <w:p w:rsidR="004B2CF5" w:rsidRDefault="004B2CF5">
      <w:bookmarkStart w:id="0" w:name="_GoBack"/>
      <w:bookmarkEnd w:id="0"/>
    </w:p>
    <w:sectPr w:rsidR="004B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96"/>
    <w:rsid w:val="00105519"/>
    <w:rsid w:val="004B2CF5"/>
    <w:rsid w:val="00A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2327">
      <w:bodyDiv w:val="1"/>
      <w:marLeft w:val="0"/>
      <w:marRight w:val="0"/>
      <w:marTop w:val="0"/>
      <w:marBottom w:val="0"/>
      <w:divBdr>
        <w:top w:val="none" w:sz="0" w:space="0" w:color="auto"/>
        <w:left w:val="none" w:sz="0" w:space="0" w:color="auto"/>
        <w:bottom w:val="none" w:sz="0" w:space="0" w:color="auto"/>
        <w:right w:val="none" w:sz="0" w:space="0" w:color="auto"/>
      </w:divBdr>
      <w:divsChild>
        <w:div w:id="1068071979">
          <w:marLeft w:val="0"/>
          <w:marRight w:val="0"/>
          <w:marTop w:val="0"/>
          <w:marBottom w:val="0"/>
          <w:divBdr>
            <w:top w:val="none" w:sz="0" w:space="0" w:color="auto"/>
            <w:left w:val="none" w:sz="0" w:space="0" w:color="auto"/>
            <w:bottom w:val="none" w:sz="0" w:space="0" w:color="auto"/>
            <w:right w:val="none" w:sz="0" w:space="0" w:color="auto"/>
          </w:divBdr>
          <w:divsChild>
            <w:div w:id="2487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economics.ru/themes/?id=36" TargetMode="External"/><Relationship Id="rId3" Type="http://schemas.openxmlformats.org/officeDocument/2006/relationships/settings" Target="settings.xml"/><Relationship Id="rId7" Type="http://schemas.openxmlformats.org/officeDocument/2006/relationships/hyperlink" Target="http://www.urbaneconomics.ru/themes/?i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baneconomics.ru/cities/?id=1183" TargetMode="External"/><Relationship Id="rId11" Type="http://schemas.openxmlformats.org/officeDocument/2006/relationships/theme" Target="theme/theme1.xml"/><Relationship Id="rId5" Type="http://schemas.openxmlformats.org/officeDocument/2006/relationships/hyperlink" Target="http://www.rosbal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baneconomics.ru/areas/?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2011-06-21T14:10:00Z</dcterms:created>
  <dcterms:modified xsi:type="dcterms:W3CDTF">2011-06-21T14:10:00Z</dcterms:modified>
</cp:coreProperties>
</file>