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D2" w:rsidRPr="00F269D2" w:rsidRDefault="00F269D2" w:rsidP="00F269D2">
      <w:pPr>
        <w:spacing w:before="150" w:after="150" w:line="288" w:lineRule="atLeast"/>
        <w:textAlignment w:val="center"/>
        <w:outlineLvl w:val="0"/>
        <w:rPr>
          <w:rFonts w:ascii="Times New Roman" w:eastAsia="Times New Roman" w:hAnsi="Times New Roman" w:cs="Times New Roman"/>
          <w:b/>
          <w:bCs/>
          <w:color w:val="5B8BE8"/>
          <w:kern w:val="36"/>
          <w:sz w:val="32"/>
          <w:szCs w:val="32"/>
          <w:lang w:eastAsia="ru-RU"/>
        </w:rPr>
      </w:pPr>
      <w:r w:rsidRPr="00F269D2">
        <w:rPr>
          <w:rFonts w:ascii="Times New Roman" w:eastAsia="Times New Roman" w:hAnsi="Times New Roman" w:cs="Times New Roman"/>
          <w:b/>
          <w:bCs/>
          <w:color w:val="5B8BE8"/>
          <w:kern w:val="36"/>
          <w:sz w:val="32"/>
          <w:szCs w:val="32"/>
          <w:lang w:eastAsia="ru-RU"/>
        </w:rPr>
        <w:t>Новое прочтение квитанции</w:t>
      </w:r>
    </w:p>
    <w:p w:rsidR="00F269D2" w:rsidRPr="00F269D2" w:rsidRDefault="00F269D2" w:rsidP="00F269D2">
      <w:pPr>
        <w:spacing w:after="0" w:line="240" w:lineRule="auto"/>
        <w:rPr>
          <w:rFonts w:ascii="Times New Roman" w:eastAsia="Times New Roman" w:hAnsi="Times New Roman" w:cs="Times New Roman"/>
          <w:color w:val="666666"/>
          <w:sz w:val="24"/>
          <w:szCs w:val="24"/>
          <w:lang w:eastAsia="ru-RU"/>
        </w:rPr>
      </w:pPr>
      <w:r w:rsidRPr="00F269D2">
        <w:rPr>
          <w:rFonts w:ascii="Times New Roman" w:eastAsia="Times New Roman" w:hAnsi="Times New Roman" w:cs="Times New Roman"/>
          <w:b/>
          <w:bCs/>
          <w:color w:val="666666"/>
          <w:sz w:val="24"/>
          <w:szCs w:val="24"/>
          <w:lang w:eastAsia="ru-RU"/>
        </w:rPr>
        <w:t>Дата публикации:</w:t>
      </w:r>
      <w:r w:rsidRPr="00F269D2">
        <w:rPr>
          <w:rFonts w:ascii="Times New Roman" w:eastAsia="Times New Roman" w:hAnsi="Times New Roman" w:cs="Times New Roman"/>
          <w:color w:val="666666"/>
          <w:sz w:val="24"/>
          <w:szCs w:val="24"/>
          <w:lang w:eastAsia="ru-RU"/>
        </w:rPr>
        <w:t xml:space="preserve"> 1 июня 2011</w:t>
      </w:r>
      <w:r w:rsidRPr="00F269D2">
        <w:rPr>
          <w:rFonts w:ascii="Times New Roman" w:eastAsia="Times New Roman" w:hAnsi="Times New Roman" w:cs="Times New Roman"/>
          <w:color w:val="666666"/>
          <w:sz w:val="24"/>
          <w:szCs w:val="24"/>
          <w:lang w:eastAsia="ru-RU"/>
        </w:rPr>
        <w:br/>
        <w:t xml:space="preserve">Источник: </w:t>
      </w:r>
      <w:hyperlink r:id="rId5" w:history="1">
        <w:r w:rsidRPr="00F269D2">
          <w:rPr>
            <w:rFonts w:ascii="Times New Roman" w:eastAsia="Times New Roman" w:hAnsi="Times New Roman" w:cs="Times New Roman"/>
            <w:b/>
            <w:bCs/>
            <w:color w:val="003366"/>
            <w:sz w:val="24"/>
            <w:szCs w:val="24"/>
            <w:u w:val="single"/>
            <w:lang w:eastAsia="ru-RU"/>
          </w:rPr>
          <w:t>Чечня сегодня</w:t>
        </w:r>
      </w:hyperlink>
      <w:r w:rsidRPr="00F269D2">
        <w:rPr>
          <w:rFonts w:ascii="Times New Roman" w:eastAsia="Times New Roman" w:hAnsi="Times New Roman" w:cs="Times New Roman"/>
          <w:color w:val="666666"/>
          <w:sz w:val="24"/>
          <w:szCs w:val="24"/>
          <w:lang w:eastAsia="ru-RU"/>
        </w:rPr>
        <w:br/>
      </w:r>
      <w:r w:rsidRPr="00F269D2">
        <w:rPr>
          <w:rFonts w:ascii="Times New Roman" w:eastAsia="Times New Roman" w:hAnsi="Times New Roman" w:cs="Times New Roman"/>
          <w:b/>
          <w:bCs/>
          <w:color w:val="666666"/>
          <w:sz w:val="24"/>
          <w:szCs w:val="24"/>
          <w:lang w:eastAsia="ru-RU"/>
        </w:rPr>
        <w:t>Регион:</w:t>
      </w:r>
      <w:r w:rsidRPr="00F269D2">
        <w:rPr>
          <w:rFonts w:ascii="Times New Roman" w:eastAsia="Times New Roman" w:hAnsi="Times New Roman" w:cs="Times New Roman"/>
          <w:color w:val="666666"/>
          <w:sz w:val="24"/>
          <w:szCs w:val="24"/>
          <w:lang w:eastAsia="ru-RU"/>
        </w:rPr>
        <w:t xml:space="preserve"> </w:t>
      </w:r>
      <w:hyperlink r:id="rId6" w:history="1">
        <w:r w:rsidRPr="00F269D2">
          <w:rPr>
            <w:rFonts w:ascii="Times New Roman" w:eastAsia="Times New Roman" w:hAnsi="Times New Roman" w:cs="Times New Roman"/>
            <w:color w:val="003366"/>
            <w:sz w:val="18"/>
            <w:szCs w:val="18"/>
            <w:u w:val="single"/>
            <w:lang w:eastAsia="ru-RU"/>
          </w:rPr>
          <w:t>Чеченская Республика</w:t>
        </w:r>
      </w:hyperlink>
      <w:r w:rsidRPr="00F269D2">
        <w:rPr>
          <w:rFonts w:ascii="Times New Roman" w:eastAsia="Times New Roman" w:hAnsi="Times New Roman" w:cs="Times New Roman"/>
          <w:color w:val="666666"/>
          <w:sz w:val="24"/>
          <w:szCs w:val="24"/>
          <w:lang w:eastAsia="ru-RU"/>
        </w:rPr>
        <w:br/>
      </w:r>
      <w:r w:rsidRPr="00F269D2">
        <w:rPr>
          <w:rFonts w:ascii="Times New Roman" w:eastAsia="Times New Roman" w:hAnsi="Times New Roman" w:cs="Times New Roman"/>
          <w:b/>
          <w:bCs/>
          <w:color w:val="666666"/>
          <w:sz w:val="24"/>
          <w:szCs w:val="24"/>
          <w:lang w:eastAsia="ru-RU"/>
        </w:rPr>
        <w:t>Темы:</w:t>
      </w:r>
      <w:r w:rsidRPr="00F269D2">
        <w:rPr>
          <w:rFonts w:ascii="Times New Roman" w:eastAsia="Times New Roman" w:hAnsi="Times New Roman" w:cs="Times New Roman"/>
          <w:color w:val="666666"/>
          <w:sz w:val="24"/>
          <w:szCs w:val="24"/>
          <w:lang w:eastAsia="ru-RU"/>
        </w:rPr>
        <w:t xml:space="preserve"> </w:t>
      </w:r>
      <w:hyperlink r:id="rId7" w:history="1">
        <w:r w:rsidRPr="00F269D2">
          <w:rPr>
            <w:rFonts w:ascii="Times New Roman" w:eastAsia="Times New Roman" w:hAnsi="Times New Roman" w:cs="Times New Roman"/>
            <w:color w:val="003366"/>
            <w:sz w:val="24"/>
            <w:szCs w:val="24"/>
            <w:u w:val="single"/>
            <w:lang w:eastAsia="ru-RU"/>
          </w:rPr>
          <w:t>ЖКХ</w:t>
        </w:r>
      </w:hyperlink>
      <w:r w:rsidRPr="00F269D2">
        <w:rPr>
          <w:rFonts w:ascii="Times New Roman" w:eastAsia="Times New Roman" w:hAnsi="Times New Roman" w:cs="Times New Roman"/>
          <w:color w:val="666666"/>
          <w:sz w:val="24"/>
          <w:szCs w:val="24"/>
          <w:lang w:eastAsia="ru-RU"/>
        </w:rPr>
        <w:t xml:space="preserve"> </w:t>
      </w:r>
      <w:hyperlink r:id="rId8" w:history="1">
        <w:r w:rsidRPr="00F269D2">
          <w:rPr>
            <w:rFonts w:ascii="Times New Roman" w:eastAsia="Times New Roman" w:hAnsi="Times New Roman" w:cs="Times New Roman"/>
            <w:color w:val="003366"/>
            <w:sz w:val="24"/>
            <w:szCs w:val="24"/>
            <w:u w:val="single"/>
            <w:lang w:eastAsia="ru-RU"/>
          </w:rPr>
          <w:t>электронные СМИ</w:t>
        </w:r>
      </w:hyperlink>
      <w:r w:rsidRPr="00F269D2">
        <w:rPr>
          <w:rFonts w:ascii="Times New Roman" w:eastAsia="Times New Roman" w:hAnsi="Times New Roman" w:cs="Times New Roman"/>
          <w:color w:val="666666"/>
          <w:sz w:val="24"/>
          <w:szCs w:val="24"/>
          <w:lang w:eastAsia="ru-RU"/>
        </w:rPr>
        <w:t xml:space="preserve"> </w:t>
      </w:r>
      <w:r w:rsidRPr="00F269D2">
        <w:rPr>
          <w:rFonts w:ascii="Times New Roman" w:eastAsia="Times New Roman" w:hAnsi="Times New Roman" w:cs="Times New Roman"/>
          <w:color w:val="666666"/>
          <w:sz w:val="24"/>
          <w:szCs w:val="24"/>
          <w:lang w:eastAsia="ru-RU"/>
        </w:rPr>
        <w:br/>
      </w:r>
      <w:r w:rsidRPr="00F269D2">
        <w:rPr>
          <w:rFonts w:ascii="Times New Roman" w:eastAsia="Times New Roman" w:hAnsi="Times New Roman" w:cs="Times New Roman"/>
          <w:b/>
          <w:bCs/>
          <w:color w:val="666666"/>
          <w:sz w:val="24"/>
          <w:szCs w:val="24"/>
          <w:lang w:eastAsia="ru-RU"/>
        </w:rPr>
        <w:t>Направление:</w:t>
      </w:r>
      <w:r w:rsidRPr="00F269D2">
        <w:rPr>
          <w:rFonts w:ascii="Times New Roman" w:eastAsia="Times New Roman" w:hAnsi="Times New Roman" w:cs="Times New Roman"/>
          <w:color w:val="666666"/>
          <w:sz w:val="24"/>
          <w:szCs w:val="24"/>
          <w:lang w:eastAsia="ru-RU"/>
        </w:rPr>
        <w:t xml:space="preserve"> </w:t>
      </w:r>
      <w:hyperlink r:id="rId9" w:history="1">
        <w:r w:rsidRPr="00F269D2">
          <w:rPr>
            <w:rFonts w:ascii="Times New Roman" w:eastAsia="Times New Roman" w:hAnsi="Times New Roman" w:cs="Times New Roman"/>
            <w:color w:val="003366"/>
            <w:sz w:val="24"/>
            <w:szCs w:val="24"/>
            <w:u w:val="single"/>
            <w:lang w:eastAsia="ru-RU"/>
          </w:rPr>
          <w:t>Городское хозяйство</w:t>
        </w:r>
      </w:hyperlink>
    </w:p>
    <w:p w:rsidR="00F269D2" w:rsidRPr="00F269D2" w:rsidRDefault="00F269D2" w:rsidP="00F269D2">
      <w:pPr>
        <w:spacing w:after="0" w:line="312" w:lineRule="atLeast"/>
        <w:rPr>
          <w:rFonts w:ascii="Times New Roman" w:eastAsia="Times New Roman" w:hAnsi="Times New Roman" w:cs="Times New Roman"/>
          <w:color w:val="000000"/>
          <w:sz w:val="20"/>
          <w:szCs w:val="20"/>
          <w:lang w:eastAsia="ru-RU"/>
        </w:rPr>
      </w:pPr>
      <w:r w:rsidRPr="00F269D2">
        <w:rPr>
          <w:rFonts w:ascii="Times New Roman" w:eastAsia="Times New Roman" w:hAnsi="Times New Roman" w:cs="Times New Roman"/>
          <w:color w:val="000000"/>
          <w:sz w:val="20"/>
          <w:szCs w:val="20"/>
          <w:lang w:eastAsia="ru-RU"/>
        </w:rPr>
        <w:t xml:space="preserve">Постановление правительства РФ от 6 мая 2011 года «О предоставлении коммунальных услуг собственникам и пользователям помещений в многоквартирных домах и жилых домов» опубликовала в среду «Российская Газета». </w:t>
      </w:r>
    </w:p>
    <w:p w:rsidR="00F269D2" w:rsidRPr="00F269D2" w:rsidRDefault="00F269D2" w:rsidP="00F269D2">
      <w:pPr>
        <w:spacing w:before="30" w:after="30" w:line="312" w:lineRule="atLeast"/>
        <w:rPr>
          <w:rFonts w:ascii="Times New Roman" w:eastAsia="Times New Roman" w:hAnsi="Times New Roman" w:cs="Times New Roman"/>
          <w:sz w:val="24"/>
          <w:szCs w:val="24"/>
          <w:lang w:eastAsia="ru-RU"/>
        </w:rPr>
      </w:pPr>
      <w:r w:rsidRPr="00F269D2">
        <w:rPr>
          <w:rFonts w:ascii="Times New Roman" w:eastAsia="Times New Roman" w:hAnsi="Times New Roman" w:cs="Times New Roman"/>
          <w:color w:val="000000"/>
          <w:sz w:val="20"/>
          <w:szCs w:val="20"/>
          <w:lang w:eastAsia="ru-RU"/>
        </w:rPr>
        <w:t xml:space="preserve">«По новым правилам у управляющих </w:t>
      </w:r>
      <w:proofErr w:type="gramStart"/>
      <w:r w:rsidRPr="00F269D2">
        <w:rPr>
          <w:rFonts w:ascii="Times New Roman" w:eastAsia="Times New Roman" w:hAnsi="Times New Roman" w:cs="Times New Roman"/>
          <w:color w:val="000000"/>
          <w:sz w:val="20"/>
          <w:szCs w:val="20"/>
          <w:lang w:eastAsia="ru-RU"/>
        </w:rPr>
        <w:t>нет никаких стимулов экономить</w:t>
      </w:r>
      <w:proofErr w:type="gramEnd"/>
      <w:r w:rsidRPr="00F269D2">
        <w:rPr>
          <w:rFonts w:ascii="Times New Roman" w:eastAsia="Times New Roman" w:hAnsi="Times New Roman" w:cs="Times New Roman"/>
          <w:color w:val="000000"/>
          <w:sz w:val="20"/>
          <w:szCs w:val="20"/>
          <w:lang w:eastAsia="ru-RU"/>
        </w:rPr>
        <w:t>»</w:t>
      </w:r>
      <w:r w:rsidRPr="00F269D2">
        <w:rPr>
          <w:rFonts w:ascii="Times New Roman" w:eastAsia="Times New Roman" w:hAnsi="Times New Roman" w:cs="Times New Roman"/>
          <w:color w:val="000000"/>
          <w:sz w:val="20"/>
          <w:szCs w:val="20"/>
          <w:lang w:eastAsia="ru-RU"/>
        </w:rPr>
        <w:br/>
        <w:t>Нововведения не обещают россиянам легкой жизни. Теперь в коммунальных платежах нужно будет разбираться более скрупулезно. Новые правила вступают в силу через пять месяцев – 1 ноября 2011 года.</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b/>
          <w:bCs/>
          <w:color w:val="000000"/>
          <w:sz w:val="20"/>
          <w:szCs w:val="20"/>
          <w:lang w:eastAsia="ru-RU"/>
        </w:rPr>
        <w:t>Общее и частное</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«Во-первых, вместо одного платежа за одну услугу по новым правилам будет отдельно рассчитываться плата за индивидуальное потребление и отдельно – за общедомовые нужды», – пишет РГ.</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 xml:space="preserve">Все действующие нормативы будут поделены </w:t>
      </w:r>
      <w:proofErr w:type="gramStart"/>
      <w:r w:rsidRPr="00F269D2">
        <w:rPr>
          <w:rFonts w:ascii="Times New Roman" w:eastAsia="Times New Roman" w:hAnsi="Times New Roman" w:cs="Times New Roman"/>
          <w:color w:val="000000"/>
          <w:sz w:val="20"/>
          <w:szCs w:val="20"/>
          <w:lang w:eastAsia="ru-RU"/>
        </w:rPr>
        <w:t>на</w:t>
      </w:r>
      <w:proofErr w:type="gramEnd"/>
      <w:r w:rsidRPr="00F269D2">
        <w:rPr>
          <w:rFonts w:ascii="Times New Roman" w:eastAsia="Times New Roman" w:hAnsi="Times New Roman" w:cs="Times New Roman"/>
          <w:color w:val="000000"/>
          <w:sz w:val="20"/>
          <w:szCs w:val="20"/>
          <w:lang w:eastAsia="ru-RU"/>
        </w:rPr>
        <w:t xml:space="preserve"> индивидуальные и общие. Для этого вначале Минрегионразвития и Федеральная служба по тарифам перепишут правила определения нормативов, а потом регионы должны будут утвердить изменения на своем уровне. Все процедуры должны быть завершены к 1 ноября текущего года.</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Жильцы будут оплачивать коммунальные услуги по нормативам только в том случае, если у них нет счетчиков. В случае, когда счетчики имеются, гражданам придется платить по их показаниям, причем и по общедомовым, и по индивидуальным.</w:t>
      </w:r>
      <w:r w:rsidRPr="00F269D2">
        <w:rPr>
          <w:rFonts w:ascii="Times New Roman" w:eastAsia="Times New Roman" w:hAnsi="Times New Roman" w:cs="Times New Roman"/>
          <w:color w:val="000000"/>
          <w:sz w:val="20"/>
          <w:szCs w:val="20"/>
          <w:lang w:eastAsia="ru-RU"/>
        </w:rPr>
        <w:br/>
        <w:t> </w:t>
      </w:r>
      <w:r w:rsidRPr="00F269D2">
        <w:rPr>
          <w:rFonts w:ascii="Times New Roman" w:eastAsia="Times New Roman" w:hAnsi="Times New Roman" w:cs="Times New Roman"/>
          <w:color w:val="000000"/>
          <w:sz w:val="20"/>
          <w:szCs w:val="20"/>
          <w:lang w:eastAsia="ru-RU"/>
        </w:rPr>
        <w:br/>
        <w:t>По словам эксперта фонда «Институт экономики города» Дмитрия Гордеева, такая схема оплаты может привести к постоянным перерасчетам. Если кто-то сообщит показания своего счетчика неточно, но разница между тем, что «накрутил» общедомовой счетчик, и суммой того, что сообщили жители, будет постоянно варьироваться. При этом заниженные показатели индивидуальных счетчиков одного жильца придется оплачивать всем его соседям.</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 xml:space="preserve">Кроме того, Гордеев считает, что новая система, как и ранее существовавшая, не мотивирует управляющие компании к экономии. Если бы общедомовые расходы на коммунальные платежи (электричество и отопление в подъездах, например) правительство отнесло к статье «содержание дома и текущий ремонт», у управляющих компаний появился бы мощный экономический стимул сделать все, чтобы их снизить. «Оплата по этой статье идет непосредственно УК. Они бы следили за тем, чтобы свет на лестничных клетках без нужды не горел, чтобы подъезд был утеплен, ведь сэкономленные на этом деньги стали бы их прямой прибылью. Но, к сожалению, по новым правилам у управляющих </w:t>
      </w:r>
      <w:proofErr w:type="gramStart"/>
      <w:r w:rsidRPr="00F269D2">
        <w:rPr>
          <w:rFonts w:ascii="Times New Roman" w:eastAsia="Times New Roman" w:hAnsi="Times New Roman" w:cs="Times New Roman"/>
          <w:color w:val="000000"/>
          <w:sz w:val="20"/>
          <w:szCs w:val="20"/>
          <w:lang w:eastAsia="ru-RU"/>
        </w:rPr>
        <w:t>нет никаких стимулов экономить</w:t>
      </w:r>
      <w:proofErr w:type="gramEnd"/>
      <w:r w:rsidRPr="00F269D2">
        <w:rPr>
          <w:rFonts w:ascii="Times New Roman" w:eastAsia="Times New Roman" w:hAnsi="Times New Roman" w:cs="Times New Roman"/>
          <w:color w:val="000000"/>
          <w:sz w:val="20"/>
          <w:szCs w:val="20"/>
          <w:lang w:eastAsia="ru-RU"/>
        </w:rPr>
        <w:t>», – поясняет эксперт.</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b/>
          <w:bCs/>
          <w:color w:val="000000"/>
          <w:sz w:val="20"/>
          <w:szCs w:val="20"/>
          <w:lang w:eastAsia="ru-RU"/>
        </w:rPr>
        <w:t>Борьба с должниками</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 xml:space="preserve">Тем же, кто склонен не особо аккуратно оплачивать коммунальные платежи, новые правила не сулят ничего хорошего. Документ ужесточает правила отключения воды и прочих ресурсов (за исключением </w:t>
      </w:r>
      <w:r w:rsidRPr="00F269D2">
        <w:rPr>
          <w:rFonts w:ascii="Times New Roman" w:eastAsia="Times New Roman" w:hAnsi="Times New Roman" w:cs="Times New Roman"/>
          <w:color w:val="000000"/>
          <w:sz w:val="20"/>
          <w:szCs w:val="20"/>
          <w:lang w:eastAsia="ru-RU"/>
        </w:rPr>
        <w:lastRenderedPageBreak/>
        <w:t>жизнеобеспечивающих).</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«Как только долг по оплате какой-либо услуги (например, света или воды) превысил сумму трех месячных платежей, рассчитанных исходя из норматива потребления, неплательщику отправляют письменное предупреждение. Если долг не погашается в течение 30 дней, должнику отключают освещение и перекрывают кран», – пишет РГ.</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Чем больше людей живет в задолжавшей квартире, тем быстрее ее могут отключить от снабжения. Причина заключается в том, что месячный платеж такой квартиры больше, а нормативная сумма – величина, рассчитанная на одного человека. Например, семья из трех человек может «выбрать» допустимый лимит всего за месяц.</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b/>
          <w:bCs/>
          <w:color w:val="000000"/>
          <w:sz w:val="20"/>
          <w:szCs w:val="20"/>
          <w:lang w:eastAsia="ru-RU"/>
        </w:rPr>
        <w:t>Перерасчета не будет</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 xml:space="preserve">Новые </w:t>
      </w:r>
      <w:proofErr w:type="gramStart"/>
      <w:r w:rsidRPr="00F269D2">
        <w:rPr>
          <w:rFonts w:ascii="Times New Roman" w:eastAsia="Times New Roman" w:hAnsi="Times New Roman" w:cs="Times New Roman"/>
          <w:color w:val="000000"/>
          <w:sz w:val="20"/>
          <w:szCs w:val="20"/>
          <w:lang w:eastAsia="ru-RU"/>
        </w:rPr>
        <w:t>правила</w:t>
      </w:r>
      <w:proofErr w:type="gramEnd"/>
      <w:r w:rsidRPr="00F269D2">
        <w:rPr>
          <w:rFonts w:ascii="Times New Roman" w:eastAsia="Times New Roman" w:hAnsi="Times New Roman" w:cs="Times New Roman"/>
          <w:color w:val="000000"/>
          <w:sz w:val="20"/>
          <w:szCs w:val="20"/>
          <w:lang w:eastAsia="ru-RU"/>
        </w:rPr>
        <w:t xml:space="preserve"> отменяют принцип, который позволял поставщикам тепла проводить в конце года корректировку в зависимости от того, насколько холодным или теплым был сезон.</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«При существующей системе процветали злоупотребления, – поясняет Дмитрий Гордеев. – Если текущий год был заметно холоднее предыдущего, потребителям выставлялись дополнительные требования по оплате. Но если зима была теплой и поставщики явно экономили на энергоносителях, в конце года переплаченных денег потребителям никто не возвращал».</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Теперь распределять платежи за тепло равномерно по месяцам управляющие компании не могут. Вводится оплата по факту. Нет отопления – нет и оплаты. Однако во время отопительного сезона платежи возрастут. Малообеспеченным слоям населения придется готовиться к этому заранее – откладывать летом деньги на оплату тепла зимой.</w:t>
      </w:r>
      <w:r w:rsidRPr="00F269D2">
        <w:rPr>
          <w:rFonts w:ascii="Times New Roman" w:eastAsia="Times New Roman" w:hAnsi="Times New Roman" w:cs="Times New Roman"/>
          <w:color w:val="000000"/>
          <w:sz w:val="20"/>
          <w:szCs w:val="20"/>
          <w:lang w:eastAsia="ru-RU"/>
        </w:rPr>
        <w:br/>
      </w:r>
      <w:r w:rsidRPr="00F269D2">
        <w:rPr>
          <w:rFonts w:ascii="Times New Roman" w:eastAsia="Times New Roman" w:hAnsi="Times New Roman" w:cs="Times New Roman"/>
          <w:color w:val="000000"/>
          <w:sz w:val="20"/>
          <w:szCs w:val="20"/>
          <w:lang w:eastAsia="ru-RU"/>
        </w:rPr>
        <w:br/>
        <w:t>В правительстве уверены, что оплата «по факту» сделает управляющие компании и ТСЖ более ответственными, заставит их снимать показания со счетчиков ежемесячно. При этом вся бухгалтерия должна соответствовать «текущему моменту».</w:t>
      </w:r>
      <w:r w:rsidRPr="00F269D2">
        <w:rPr>
          <w:rFonts w:ascii="Times New Roman" w:eastAsia="Times New Roman" w:hAnsi="Times New Roman" w:cs="Times New Roman"/>
          <w:color w:val="000000"/>
          <w:sz w:val="20"/>
          <w:szCs w:val="20"/>
          <w:lang w:eastAsia="ru-RU"/>
        </w:rPr>
        <w:br/>
        <w:t xml:space="preserve">Те же, кто уезжает из дому на длительное время, по новой схеме будут иметь возможность не платить за воду. Нормативы за тепло и общедомовые нужды пересчету не подлежат. Чтобы заплатить меньше хотя бы за воду, жилец должен </w:t>
      </w:r>
      <w:proofErr w:type="gramStart"/>
      <w:r w:rsidRPr="00F269D2">
        <w:rPr>
          <w:rFonts w:ascii="Times New Roman" w:eastAsia="Times New Roman" w:hAnsi="Times New Roman" w:cs="Times New Roman"/>
          <w:color w:val="000000"/>
          <w:sz w:val="20"/>
          <w:szCs w:val="20"/>
          <w:lang w:eastAsia="ru-RU"/>
        </w:rPr>
        <w:t>предоставить документы</w:t>
      </w:r>
      <w:proofErr w:type="gramEnd"/>
      <w:r w:rsidRPr="00F269D2">
        <w:rPr>
          <w:rFonts w:ascii="Times New Roman" w:eastAsia="Times New Roman" w:hAnsi="Times New Roman" w:cs="Times New Roman"/>
          <w:color w:val="000000"/>
          <w:sz w:val="20"/>
          <w:szCs w:val="20"/>
          <w:lang w:eastAsia="ru-RU"/>
        </w:rPr>
        <w:t>, подтверждающие его отсутствие. Билетов будет недостаточно. Необходимы бумаги, скрепленные печатью. Например, командировочное удостоверение.</w:t>
      </w:r>
    </w:p>
    <w:p w:rsidR="004B2CF5" w:rsidRDefault="004B2CF5">
      <w:bookmarkStart w:id="0" w:name="_GoBack"/>
      <w:bookmarkEnd w:id="0"/>
    </w:p>
    <w:sectPr w:rsidR="004B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D2"/>
    <w:rsid w:val="00105519"/>
    <w:rsid w:val="004B2CF5"/>
    <w:rsid w:val="00F2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8637">
      <w:bodyDiv w:val="1"/>
      <w:marLeft w:val="0"/>
      <w:marRight w:val="0"/>
      <w:marTop w:val="0"/>
      <w:marBottom w:val="0"/>
      <w:divBdr>
        <w:top w:val="none" w:sz="0" w:space="0" w:color="auto"/>
        <w:left w:val="none" w:sz="0" w:space="0" w:color="auto"/>
        <w:bottom w:val="none" w:sz="0" w:space="0" w:color="auto"/>
        <w:right w:val="none" w:sz="0" w:space="0" w:color="auto"/>
      </w:divBdr>
      <w:divsChild>
        <w:div w:id="1337608855">
          <w:marLeft w:val="0"/>
          <w:marRight w:val="0"/>
          <w:marTop w:val="0"/>
          <w:marBottom w:val="0"/>
          <w:divBdr>
            <w:top w:val="none" w:sz="0" w:space="0" w:color="auto"/>
            <w:left w:val="none" w:sz="0" w:space="0" w:color="auto"/>
            <w:bottom w:val="none" w:sz="0" w:space="0" w:color="auto"/>
            <w:right w:val="none" w:sz="0" w:space="0" w:color="auto"/>
          </w:divBdr>
          <w:divsChild>
            <w:div w:id="9396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economics.ru/themes/?id=36" TargetMode="External"/><Relationship Id="rId3" Type="http://schemas.openxmlformats.org/officeDocument/2006/relationships/settings" Target="settings.xml"/><Relationship Id="rId7" Type="http://schemas.openxmlformats.org/officeDocument/2006/relationships/hyperlink" Target="http://www.urbaneconomics.ru/themes/?i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baneconomics.ru/cities/?id=1143" TargetMode="External"/><Relationship Id="rId11" Type="http://schemas.openxmlformats.org/officeDocument/2006/relationships/theme" Target="theme/theme1.xml"/><Relationship Id="rId5" Type="http://schemas.openxmlformats.org/officeDocument/2006/relationships/hyperlink" Target="http://www.chechnyatoda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baneconomics.ru/areas/?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2011-06-21T14:13:00Z</dcterms:created>
  <dcterms:modified xsi:type="dcterms:W3CDTF">2011-06-21T14:13:00Z</dcterms:modified>
</cp:coreProperties>
</file>